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7552" w14:textId="77777777" w:rsidR="00A652D8" w:rsidRPr="00666F6A" w:rsidRDefault="00A652D8" w:rsidP="00666F6A">
      <w:pPr>
        <w:spacing w:after="0"/>
        <w:rPr>
          <w:b/>
          <w:bCs/>
        </w:rPr>
      </w:pPr>
      <w:r w:rsidRPr="00666F6A">
        <w:rPr>
          <w:b/>
          <w:bCs/>
        </w:rPr>
        <w:t>O1. 11.30am</w:t>
      </w:r>
    </w:p>
    <w:p w14:paraId="16BCA0D4" w14:textId="16F03A12" w:rsidR="00091903" w:rsidRPr="00666F6A" w:rsidRDefault="0062476F" w:rsidP="00666F6A">
      <w:pPr>
        <w:spacing w:after="0"/>
        <w:rPr>
          <w:b/>
          <w:bCs/>
        </w:rPr>
      </w:pPr>
      <w:proofErr w:type="spellStart"/>
      <w:r w:rsidRPr="00666F6A">
        <w:rPr>
          <w:b/>
          <w:bCs/>
        </w:rPr>
        <w:t>Deucravacitinib</w:t>
      </w:r>
      <w:proofErr w:type="spellEnd"/>
      <w:r w:rsidRPr="00666F6A">
        <w:rPr>
          <w:b/>
          <w:bCs/>
        </w:rPr>
        <w:t xml:space="preserve"> for Treatment-Refractory Lupus Panniculitis: A Case Report</w:t>
      </w:r>
    </w:p>
    <w:p w14:paraId="34FD1C99" w14:textId="16B75556" w:rsidR="00767711" w:rsidRDefault="00767711" w:rsidP="00666F6A">
      <w:pPr>
        <w:spacing w:after="0"/>
      </w:pPr>
      <w:r>
        <w:t xml:space="preserve">A. </w:t>
      </w:r>
      <w:r w:rsidR="001A0325">
        <w:t xml:space="preserve">Goh, </w:t>
      </w:r>
      <w:r>
        <w:t>E. Smith, K. McKenna</w:t>
      </w:r>
    </w:p>
    <w:p w14:paraId="0D6A59C6" w14:textId="116D9BC2" w:rsidR="0062476F" w:rsidRDefault="001A0325" w:rsidP="00666F6A">
      <w:pPr>
        <w:spacing w:after="0"/>
      </w:pPr>
      <w:r w:rsidRPr="001A0325">
        <w:t>Belfast City Hospital</w:t>
      </w:r>
    </w:p>
    <w:p w14:paraId="408F960A" w14:textId="77777777" w:rsidR="00666F6A" w:rsidRDefault="00666F6A" w:rsidP="00666F6A">
      <w:pPr>
        <w:spacing w:after="0"/>
      </w:pPr>
    </w:p>
    <w:p w14:paraId="1ACD2C27" w14:textId="77777777" w:rsidR="001A0325" w:rsidRDefault="001A0325" w:rsidP="00666F6A">
      <w:pPr>
        <w:spacing w:after="0"/>
      </w:pPr>
      <w:r>
        <w:t xml:space="preserve">Lupus panniculitis (LEP), or lupus </w:t>
      </w:r>
      <w:proofErr w:type="spellStart"/>
      <w:r>
        <w:t>profundus</w:t>
      </w:r>
      <w:proofErr w:type="spellEnd"/>
      <w:r>
        <w:t>, is a rare form of cutaneous lupus</w:t>
      </w:r>
    </w:p>
    <w:p w14:paraId="4C238792" w14:textId="77777777" w:rsidR="001A0325" w:rsidRDefault="001A0325" w:rsidP="00666F6A">
      <w:pPr>
        <w:spacing w:after="0"/>
      </w:pPr>
      <w:r>
        <w:t>erythematosus (CLE) characterized by indurated sub-epidermal nodules or</w:t>
      </w:r>
    </w:p>
    <w:p w14:paraId="0A14B6BF" w14:textId="77777777" w:rsidR="001A0325" w:rsidRDefault="001A0325" w:rsidP="00666F6A">
      <w:pPr>
        <w:spacing w:after="0"/>
      </w:pPr>
      <w:r>
        <w:t xml:space="preserve">plaques that can result in scarring and skin depression. </w:t>
      </w:r>
      <w:proofErr w:type="spellStart"/>
      <w:r>
        <w:t>Deucravacitinib</w:t>
      </w:r>
      <w:proofErr w:type="spellEnd"/>
      <w:r>
        <w:t>, a tyrosine</w:t>
      </w:r>
    </w:p>
    <w:p w14:paraId="57B37488" w14:textId="77777777" w:rsidR="001A0325" w:rsidRDefault="001A0325" w:rsidP="00666F6A">
      <w:pPr>
        <w:spacing w:after="0"/>
      </w:pPr>
      <w:r>
        <w:t>kinase 2 (TYK2) inhibitor approved for psoriasis, has demonstrated encouraging</w:t>
      </w:r>
    </w:p>
    <w:p w14:paraId="1A8A799F" w14:textId="77777777" w:rsidR="001A0325" w:rsidRDefault="001A0325" w:rsidP="00666F6A">
      <w:pPr>
        <w:spacing w:after="0"/>
      </w:pPr>
      <w:r>
        <w:t xml:space="preserve">results as a potential therapy for cutaneous lupus, particularly discoid lupus. We report, to our knowledge, the first case of lupus panniculitis treated successfully with </w:t>
      </w:r>
      <w:proofErr w:type="spellStart"/>
      <w:r>
        <w:t>deucravacitinib</w:t>
      </w:r>
      <w:proofErr w:type="spellEnd"/>
      <w:r>
        <w:t>.</w:t>
      </w:r>
    </w:p>
    <w:p w14:paraId="4D689809" w14:textId="77777777" w:rsidR="001A0325" w:rsidRDefault="001A0325" w:rsidP="00666F6A">
      <w:pPr>
        <w:spacing w:after="0"/>
      </w:pPr>
      <w:r>
        <w:t>Ms B is a 37-year-old lady with a 15-year history of biopsy proven lupus panniculitis</w:t>
      </w:r>
    </w:p>
    <w:p w14:paraId="409D71DA" w14:textId="77777777" w:rsidR="001A0325" w:rsidRDefault="001A0325" w:rsidP="00666F6A">
      <w:pPr>
        <w:spacing w:after="0"/>
      </w:pPr>
      <w:r>
        <w:t>affecting her shoulders and upper arms. Over 10 years, she received multiple</w:t>
      </w:r>
    </w:p>
    <w:p w14:paraId="73259734" w14:textId="77777777" w:rsidR="001A0325" w:rsidRDefault="001A0325" w:rsidP="00666F6A">
      <w:pPr>
        <w:spacing w:after="0"/>
      </w:pPr>
      <w:r>
        <w:t>courses of hydroxychloroquine and mepacrine with varying success. Treatment was</w:t>
      </w:r>
    </w:p>
    <w:p w14:paraId="04268C06" w14:textId="77777777" w:rsidR="001A0325" w:rsidRDefault="001A0325" w:rsidP="00666F6A">
      <w:pPr>
        <w:spacing w:after="0"/>
      </w:pPr>
      <w:r>
        <w:t>frequently interrupted due to recurrent neutropenia. In December 2025, she</w:t>
      </w:r>
    </w:p>
    <w:p w14:paraId="55D66578" w14:textId="77777777" w:rsidR="001A0325" w:rsidRDefault="001A0325" w:rsidP="00666F6A">
      <w:pPr>
        <w:spacing w:after="0"/>
      </w:pPr>
      <w:r>
        <w:t xml:space="preserve">developed a flare with </w:t>
      </w:r>
      <w:proofErr w:type="gramStart"/>
      <w:r>
        <w:t>large indurated</w:t>
      </w:r>
      <w:proofErr w:type="gramEnd"/>
      <w:r>
        <w:t xml:space="preserve"> plaques and marked skin depression on both</w:t>
      </w:r>
    </w:p>
    <w:p w14:paraId="1CFF9BA4" w14:textId="77777777" w:rsidR="001A0325" w:rsidRDefault="001A0325" w:rsidP="00666F6A">
      <w:pPr>
        <w:spacing w:after="0"/>
      </w:pPr>
      <w:r>
        <w:t xml:space="preserve">cheeks. Methotrexate was initiated but discontinued following significant neutropenia. A tapering course of oral prednisolone and topical </w:t>
      </w:r>
      <w:proofErr w:type="spellStart"/>
      <w:r>
        <w:t>Dermovate</w:t>
      </w:r>
      <w:proofErr w:type="spellEnd"/>
      <w:r>
        <w:t xml:space="preserve"> improved her symptoms,</w:t>
      </w:r>
    </w:p>
    <w:p w14:paraId="15029D66" w14:textId="77777777" w:rsidR="001A0325" w:rsidRDefault="001A0325" w:rsidP="00666F6A">
      <w:pPr>
        <w:spacing w:after="0"/>
      </w:pPr>
      <w:r>
        <w:t>but these recurred on dose reduction. Following exhaustion of treatment options,</w:t>
      </w:r>
    </w:p>
    <w:p w14:paraId="205D1C16" w14:textId="77777777" w:rsidR="001A0325" w:rsidRDefault="001A0325" w:rsidP="00666F6A">
      <w:pPr>
        <w:spacing w:after="0"/>
      </w:pPr>
      <w:proofErr w:type="spellStart"/>
      <w:r>
        <w:t>Deucravacitinib</w:t>
      </w:r>
      <w:proofErr w:type="spellEnd"/>
      <w:r>
        <w:t xml:space="preserve"> 6mg once daily was commenced. Within 2 weeks, her symptoms</w:t>
      </w:r>
    </w:p>
    <w:p w14:paraId="2F0B3D27" w14:textId="77777777" w:rsidR="001A0325" w:rsidRDefault="001A0325" w:rsidP="00666F6A">
      <w:pPr>
        <w:spacing w:after="0"/>
      </w:pPr>
      <w:r>
        <w:t>had resolved with mild residual skin depression. Notably, neutrophil counts remained</w:t>
      </w:r>
    </w:p>
    <w:p w14:paraId="5D35CDBE" w14:textId="77777777" w:rsidR="001A0325" w:rsidRDefault="001A0325" w:rsidP="00666F6A">
      <w:pPr>
        <w:spacing w:after="0"/>
      </w:pPr>
      <w:r>
        <w:t>within normal ranges throughout treatment.</w:t>
      </w:r>
    </w:p>
    <w:p w14:paraId="7422E449" w14:textId="77777777" w:rsidR="001A0325" w:rsidRDefault="001A0325" w:rsidP="00666F6A">
      <w:pPr>
        <w:spacing w:after="0"/>
      </w:pPr>
      <w:proofErr w:type="spellStart"/>
      <w:r>
        <w:t>Deucravactinib</w:t>
      </w:r>
      <w:proofErr w:type="spellEnd"/>
      <w:r>
        <w:t xml:space="preserve"> inhibits TYK2-mediated </w:t>
      </w:r>
      <w:proofErr w:type="spellStart"/>
      <w:r>
        <w:t>signaling</w:t>
      </w:r>
      <w:proofErr w:type="spellEnd"/>
      <w:r>
        <w:t xml:space="preserve"> cytokines including IFN-I, IL-6, IL-</w:t>
      </w:r>
    </w:p>
    <w:p w14:paraId="799CC4CB" w14:textId="77777777" w:rsidR="001A0325" w:rsidRDefault="001A0325" w:rsidP="00666F6A">
      <w:pPr>
        <w:spacing w:after="0"/>
      </w:pPr>
      <w:r>
        <w:t>17, IL-22 and IL-23, which all play roles in the pathogenesis of cutaneous lupus. It</w:t>
      </w:r>
    </w:p>
    <w:p w14:paraId="0E369EC1" w14:textId="77777777" w:rsidR="001A0325" w:rsidRDefault="001A0325" w:rsidP="00666F6A">
      <w:pPr>
        <w:spacing w:after="0"/>
      </w:pPr>
      <w:r>
        <w:t>also has a favourable safety profile, without laboratory abnormalities commonly</w:t>
      </w:r>
    </w:p>
    <w:p w14:paraId="60750117" w14:textId="77777777" w:rsidR="001A0325" w:rsidRDefault="001A0325" w:rsidP="00666F6A">
      <w:pPr>
        <w:spacing w:after="0"/>
      </w:pPr>
      <w:r>
        <w:t>associated with JAK inhibitors. This case demonstrates successful treatment of</w:t>
      </w:r>
    </w:p>
    <w:p w14:paraId="03B7CB4A" w14:textId="77777777" w:rsidR="001A0325" w:rsidRDefault="001A0325" w:rsidP="00666F6A">
      <w:pPr>
        <w:spacing w:after="0"/>
      </w:pPr>
      <w:r>
        <w:t xml:space="preserve">lupus panniculitis with </w:t>
      </w:r>
      <w:proofErr w:type="spellStart"/>
      <w:r>
        <w:t>deucravacitinib</w:t>
      </w:r>
      <w:proofErr w:type="spellEnd"/>
      <w:r>
        <w:t xml:space="preserve"> and highlights its potential as a therapeutic</w:t>
      </w:r>
    </w:p>
    <w:p w14:paraId="2FCCA831" w14:textId="3CFE99FE" w:rsidR="001A0325" w:rsidRDefault="001A0325" w:rsidP="00666F6A">
      <w:pPr>
        <w:spacing w:after="0"/>
      </w:pPr>
      <w:r>
        <w:t>option for refractory cutaneous lupus.</w:t>
      </w:r>
    </w:p>
    <w:sectPr w:rsidR="001A03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877DE"/>
    <w:multiLevelType w:val="hybridMultilevel"/>
    <w:tmpl w:val="AD587F14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59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3B"/>
    <w:rsid w:val="00091903"/>
    <w:rsid w:val="001A0325"/>
    <w:rsid w:val="001D7F36"/>
    <w:rsid w:val="0062476F"/>
    <w:rsid w:val="00666F6A"/>
    <w:rsid w:val="0071143B"/>
    <w:rsid w:val="00767711"/>
    <w:rsid w:val="008810F9"/>
    <w:rsid w:val="009C538F"/>
    <w:rsid w:val="00A652D8"/>
    <w:rsid w:val="00F7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1B59"/>
  <w15:chartTrackingRefBased/>
  <w15:docId w15:val="{AE12414A-1036-40A9-88DF-50C2584C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4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4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4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4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4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4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4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4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4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4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4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4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Carroll IAD</dc:creator>
  <cp:keywords/>
  <dc:description/>
  <cp:lastModifiedBy>Jacqui Carroll IAD</cp:lastModifiedBy>
  <cp:revision>2</cp:revision>
  <dcterms:created xsi:type="dcterms:W3CDTF">2026-10-02T11:49:00Z</dcterms:created>
  <dcterms:modified xsi:type="dcterms:W3CDTF">2026-10-02T11:49:00Z</dcterms:modified>
</cp:coreProperties>
</file>